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259" w:rsidRPr="00B60259" w:rsidRDefault="00B60259" w:rsidP="00B60259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0259">
        <w:rPr>
          <w:rFonts w:ascii="Times New Roman" w:hAnsi="Times New Roman" w:cs="Times New Roman"/>
          <w:b/>
          <w:sz w:val="28"/>
          <w:szCs w:val="28"/>
        </w:rPr>
        <w:t xml:space="preserve">Семинарское занятие №2 </w:t>
      </w:r>
      <w:r>
        <w:rPr>
          <w:rFonts w:ascii="Times New Roman" w:hAnsi="Times New Roman" w:cs="Times New Roman"/>
          <w:b/>
          <w:sz w:val="28"/>
          <w:szCs w:val="28"/>
        </w:rPr>
        <w:t>Физиологическая характеристика предстартового состояния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60259" w:rsidRP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систематической тренировки в организме спортсмена я </w:t>
      </w:r>
      <w:r>
        <w:rPr>
          <w:rFonts w:ascii="Times New Roman" w:hAnsi="Times New Roman" w:cs="Times New Roman"/>
          <w:b/>
          <w:i/>
          <w:sz w:val="28"/>
          <w:szCs w:val="28"/>
        </w:rPr>
        <w:t>возникает ряд различных функциональных состояний, тесно взаимо</w:t>
      </w:r>
      <w:r>
        <w:rPr>
          <w:rFonts w:ascii="Times New Roman" w:hAnsi="Times New Roman" w:cs="Times New Roman"/>
          <w:b/>
          <w:i/>
          <w:sz w:val="28"/>
          <w:szCs w:val="28"/>
        </w:rPr>
        <w:softHyphen/>
        <w:t>связанных друг с другом</w:t>
      </w:r>
      <w:r>
        <w:rPr>
          <w:rFonts w:ascii="Times New Roman" w:hAnsi="Times New Roman" w:cs="Times New Roman"/>
          <w:sz w:val="28"/>
          <w:szCs w:val="28"/>
        </w:rPr>
        <w:t>, где каждое предыдущее влияет на протека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ние последующего. До начала работы у спортсмена возникает </w:t>
      </w:r>
      <w:r>
        <w:rPr>
          <w:rFonts w:ascii="Times New Roman" w:hAnsi="Times New Roman" w:cs="Times New Roman"/>
          <w:b/>
          <w:i/>
          <w:sz w:val="28"/>
          <w:szCs w:val="28"/>
        </w:rPr>
        <w:t>пред</w:t>
      </w:r>
      <w:r>
        <w:rPr>
          <w:rFonts w:ascii="Times New Roman" w:hAnsi="Times New Roman" w:cs="Times New Roman"/>
          <w:b/>
          <w:i/>
          <w:sz w:val="28"/>
          <w:szCs w:val="28"/>
        </w:rPr>
        <w:softHyphen/>
        <w:t>стартовое и собственно стартовое состояние</w:t>
      </w:r>
      <w:r>
        <w:rPr>
          <w:rFonts w:ascii="Times New Roman" w:hAnsi="Times New Roman" w:cs="Times New Roman"/>
          <w:sz w:val="28"/>
          <w:szCs w:val="28"/>
        </w:rPr>
        <w:t>, к которым присое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диняется влияние </w:t>
      </w:r>
      <w:r>
        <w:rPr>
          <w:rFonts w:ascii="Times New Roman" w:hAnsi="Times New Roman" w:cs="Times New Roman"/>
          <w:b/>
          <w:i/>
          <w:sz w:val="28"/>
          <w:szCs w:val="28"/>
        </w:rPr>
        <w:t>разминки;</w:t>
      </w:r>
      <w:r>
        <w:rPr>
          <w:rFonts w:ascii="Times New Roman" w:hAnsi="Times New Roman" w:cs="Times New Roman"/>
          <w:sz w:val="28"/>
          <w:szCs w:val="28"/>
        </w:rPr>
        <w:t xml:space="preserve"> от качества разминки и характера предстартового состояния зависит скорость и эффективность </w:t>
      </w:r>
      <w:r>
        <w:rPr>
          <w:rFonts w:ascii="Times New Roman" w:hAnsi="Times New Roman" w:cs="Times New Roman"/>
          <w:b/>
          <w:i/>
          <w:sz w:val="28"/>
          <w:szCs w:val="28"/>
        </w:rPr>
        <w:t>врабатывания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начале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работы, а также наличие или отсутствие </w:t>
      </w:r>
      <w:r>
        <w:rPr>
          <w:rFonts w:ascii="Times New Roman" w:hAnsi="Times New Roman" w:cs="Times New Roman"/>
          <w:b/>
          <w:i/>
          <w:sz w:val="28"/>
          <w:szCs w:val="28"/>
        </w:rPr>
        <w:t>мерт</w:t>
      </w:r>
      <w:r>
        <w:rPr>
          <w:rFonts w:ascii="Times New Roman" w:hAnsi="Times New Roman" w:cs="Times New Roman"/>
          <w:b/>
          <w:i/>
          <w:sz w:val="28"/>
          <w:szCs w:val="28"/>
        </w:rPr>
        <w:softHyphen/>
        <w:t>вой точки.</w:t>
      </w:r>
      <w:r>
        <w:rPr>
          <w:rFonts w:ascii="Times New Roman" w:hAnsi="Times New Roman" w:cs="Times New Roman"/>
          <w:sz w:val="28"/>
          <w:szCs w:val="28"/>
        </w:rPr>
        <w:t xml:space="preserve"> Эти процессы определяют, в свою очередь, степень вы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раженности и длительность </w:t>
      </w:r>
      <w:r>
        <w:rPr>
          <w:rFonts w:ascii="Times New Roman" w:hAnsi="Times New Roman" w:cs="Times New Roman"/>
          <w:b/>
          <w:i/>
          <w:sz w:val="28"/>
          <w:szCs w:val="28"/>
        </w:rPr>
        <w:t>устойчивого состояния,</w:t>
      </w:r>
      <w:r>
        <w:rPr>
          <w:rFonts w:ascii="Times New Roman" w:hAnsi="Times New Roman" w:cs="Times New Roman"/>
          <w:sz w:val="28"/>
          <w:szCs w:val="28"/>
        </w:rPr>
        <w:t xml:space="preserve"> а от него зави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сит скорость наступления и глубина развития </w:t>
      </w:r>
      <w:r>
        <w:rPr>
          <w:rFonts w:ascii="Times New Roman" w:hAnsi="Times New Roman" w:cs="Times New Roman"/>
          <w:b/>
          <w:i/>
          <w:sz w:val="28"/>
          <w:szCs w:val="28"/>
        </w:rPr>
        <w:t>утомления</w:t>
      </w:r>
      <w:r>
        <w:rPr>
          <w:rFonts w:ascii="Times New Roman" w:hAnsi="Times New Roman" w:cs="Times New Roman"/>
          <w:sz w:val="28"/>
          <w:szCs w:val="28"/>
        </w:rPr>
        <w:t xml:space="preserve">, что далее обусловливает особенности процессов </w:t>
      </w:r>
      <w:r>
        <w:rPr>
          <w:rFonts w:ascii="Times New Roman" w:hAnsi="Times New Roman" w:cs="Times New Roman"/>
          <w:b/>
          <w:i/>
          <w:sz w:val="28"/>
          <w:szCs w:val="28"/>
        </w:rPr>
        <w:t>восстановления</w:t>
      </w:r>
      <w:r>
        <w:rPr>
          <w:rFonts w:ascii="Times New Roman" w:hAnsi="Times New Roman" w:cs="Times New Roman"/>
          <w:sz w:val="28"/>
          <w:szCs w:val="28"/>
        </w:rPr>
        <w:t>. В зависимо</w:t>
      </w:r>
      <w:r>
        <w:rPr>
          <w:rFonts w:ascii="Times New Roman" w:hAnsi="Times New Roman" w:cs="Times New Roman"/>
          <w:sz w:val="28"/>
          <w:szCs w:val="28"/>
        </w:rPr>
        <w:softHyphen/>
        <w:t>сти от успешности протекания восстановительных процессов у спортсмена перед началом следующего тренировочного занятия или соревнования проявятся те или иные формы предстартовых ре</w:t>
      </w:r>
      <w:r>
        <w:rPr>
          <w:rFonts w:ascii="Times New Roman" w:hAnsi="Times New Roman" w:cs="Times New Roman"/>
          <w:sz w:val="28"/>
          <w:szCs w:val="28"/>
        </w:rPr>
        <w:softHyphen/>
        <w:t>акций, что опять-таки будет определять последующую двигатель</w:t>
      </w:r>
      <w:r>
        <w:rPr>
          <w:rFonts w:ascii="Times New Roman" w:hAnsi="Times New Roman" w:cs="Times New Roman"/>
          <w:sz w:val="28"/>
          <w:szCs w:val="28"/>
        </w:rPr>
        <w:softHyphen/>
        <w:t>ную деятельность.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Роль эмоций при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спортивной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деятельности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регуляции функциональных состояний, которые являются ба</w:t>
      </w:r>
      <w:r>
        <w:rPr>
          <w:rFonts w:ascii="Times New Roman" w:hAnsi="Times New Roman" w:cs="Times New Roman"/>
          <w:sz w:val="28"/>
          <w:szCs w:val="28"/>
        </w:rPr>
        <w:softHyphen/>
        <w:t>зой двигательной деятельности человека, принимают участие раз</w:t>
      </w:r>
      <w:r>
        <w:rPr>
          <w:rFonts w:ascii="Times New Roman" w:hAnsi="Times New Roman" w:cs="Times New Roman"/>
          <w:sz w:val="28"/>
          <w:szCs w:val="28"/>
        </w:rPr>
        <w:softHyphen/>
        <w:t>личные психологические, нервные и гуморальные механизмы: по</w:t>
      </w:r>
      <w:r>
        <w:rPr>
          <w:rFonts w:ascii="Times New Roman" w:hAnsi="Times New Roman" w:cs="Times New Roman"/>
          <w:sz w:val="28"/>
          <w:szCs w:val="28"/>
        </w:rPr>
        <w:softHyphen/>
        <w:t>требности, основные источники активности; мотивы, побуждающие к удовлетворению этих потребностей; эмоции, подкрепляющие дея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тельность; речевая регуляция (самоорганизация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самомобилиза</w:t>
      </w:r>
      <w:r>
        <w:rPr>
          <w:rFonts w:ascii="Times New Roman" w:hAnsi="Times New Roman" w:cs="Times New Roman"/>
          <w:sz w:val="28"/>
          <w:szCs w:val="28"/>
        </w:rPr>
        <w:softHyphen/>
        <w:t>ция</w:t>
      </w:r>
      <w:proofErr w:type="spellEnd"/>
      <w:r>
        <w:rPr>
          <w:rFonts w:ascii="Times New Roman" w:hAnsi="Times New Roman" w:cs="Times New Roman"/>
          <w:sz w:val="28"/>
          <w:szCs w:val="28"/>
        </w:rPr>
        <w:t>); гормональные влияния — выделение гормонов гипофиза, над</w:t>
      </w:r>
      <w:r>
        <w:rPr>
          <w:rFonts w:ascii="Times New Roman" w:hAnsi="Times New Roman" w:cs="Times New Roman"/>
          <w:sz w:val="28"/>
          <w:szCs w:val="28"/>
        </w:rPr>
        <w:softHyphen/>
        <w:t>почечников и др.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портивная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деятельность, и, в первую очередь, выступления на соревнованиях, вызывает в организме спортсмена двоякого рода влияния:</w:t>
      </w:r>
    </w:p>
    <w:p w:rsidR="00B60259" w:rsidRDefault="00B60259" w:rsidP="00B60259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физическое напряжение</w:t>
      </w:r>
      <w:r>
        <w:rPr>
          <w:rFonts w:ascii="Times New Roman" w:hAnsi="Times New Roman" w:cs="Times New Roman"/>
          <w:sz w:val="28"/>
          <w:szCs w:val="28"/>
        </w:rPr>
        <w:t>, связанное с осуществлением нагрузочной мышечной работы;</w:t>
      </w:r>
    </w:p>
    <w:p w:rsidR="00B60259" w:rsidRDefault="00B60259" w:rsidP="00B60259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эмоционально-психическое напряжение</w:t>
      </w:r>
      <w:r>
        <w:rPr>
          <w:rFonts w:ascii="Times New Roman" w:hAnsi="Times New Roman" w:cs="Times New Roman"/>
          <w:sz w:val="28"/>
          <w:szCs w:val="28"/>
        </w:rPr>
        <w:t>, вызываемое экстремальными раздражителями (стрессорами).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bookmarkStart w:id="0" w:name="_GoBack"/>
      <w:bookmarkEnd w:id="0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последним относятся 3 фактора:</w:t>
      </w:r>
    </w:p>
    <w:p w:rsidR="00B60259" w:rsidRDefault="00B60259" w:rsidP="00B60259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большой объем информации</w:t>
      </w:r>
      <w:r>
        <w:rPr>
          <w:rFonts w:ascii="Times New Roman" w:hAnsi="Times New Roman" w:cs="Times New Roman"/>
          <w:sz w:val="28"/>
          <w:szCs w:val="28"/>
        </w:rPr>
        <w:t xml:space="preserve"> поступающий к спортсмену, который создает информационную перегрузку (особенно, в игровых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спорта, единоборствах, скоростном спуске на лыжах сгорит, п.);</w:t>
      </w:r>
    </w:p>
    <w:p w:rsidR="00B60259" w:rsidRDefault="00B60259" w:rsidP="00B60259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перерабатывать информацию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условиях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дефицита времени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0259" w:rsidRDefault="00B60259" w:rsidP="00B60259">
      <w:pPr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высокий уровень мотивации</w:t>
      </w:r>
      <w:r>
        <w:rPr>
          <w:rFonts w:ascii="Times New Roman" w:hAnsi="Times New Roman" w:cs="Times New Roman"/>
          <w:sz w:val="28"/>
          <w:szCs w:val="28"/>
        </w:rPr>
        <w:t xml:space="preserve"> — социальной значимости принимаемых спортсменом решений.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осуществлении этих процессов огромна роль эмоций.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Эмоции представляют собой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личностное отношение человека к </w:t>
      </w: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окружающей среде и себе</w:t>
      </w:r>
      <w:r>
        <w:rPr>
          <w:rFonts w:ascii="Times New Roman" w:hAnsi="Times New Roman" w:cs="Times New Roman"/>
          <w:sz w:val="28"/>
          <w:szCs w:val="28"/>
        </w:rPr>
        <w:t xml:space="preserve">, которое определяется его потребностями и мотивами. Их значение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поведении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заключается в </w:t>
      </w:r>
      <w:r>
        <w:rPr>
          <w:rFonts w:ascii="Times New Roman" w:hAnsi="Times New Roman" w:cs="Times New Roman"/>
          <w:b/>
          <w:i/>
          <w:sz w:val="28"/>
          <w:szCs w:val="28"/>
        </w:rPr>
        <w:t>оценочном влия</w:t>
      </w:r>
      <w:r>
        <w:rPr>
          <w:rFonts w:ascii="Times New Roman" w:hAnsi="Times New Roman" w:cs="Times New Roman"/>
          <w:b/>
          <w:i/>
          <w:sz w:val="28"/>
          <w:szCs w:val="28"/>
        </w:rPr>
        <w:softHyphen/>
        <w:t>нии на деятельность специфических систем организма (сенсорных и моторных). Эмоции обеспечивают избирательное поведение</w:t>
      </w:r>
      <w:r>
        <w:rPr>
          <w:rFonts w:ascii="Times New Roman" w:hAnsi="Times New Roman" w:cs="Times New Roman"/>
          <w:sz w:val="28"/>
          <w:szCs w:val="28"/>
        </w:rPr>
        <w:t xml:space="preserve"> человека в ситуации со многими выборами, подкрепляя определенные пути решения задач и способы действий.</w:t>
      </w:r>
    </w:p>
    <w:p w:rsidR="00B60259" w:rsidRP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спорте они постоянно сопровождают спортсменов, которые ис</w:t>
      </w:r>
      <w:r>
        <w:rPr>
          <w:rFonts w:ascii="Times New Roman" w:hAnsi="Times New Roman" w:cs="Times New Roman"/>
          <w:sz w:val="28"/>
          <w:szCs w:val="28"/>
        </w:rPr>
        <w:softHyphen/>
        <w:t>пытывают «мышечную радость», «спортивную злость», «горечь по</w:t>
      </w:r>
      <w:r>
        <w:rPr>
          <w:rFonts w:ascii="Times New Roman" w:hAnsi="Times New Roman" w:cs="Times New Roman"/>
          <w:sz w:val="28"/>
          <w:szCs w:val="28"/>
        </w:rPr>
        <w:softHyphen/>
        <w:t>ражения» и «радость победы». Эмоции ярко проявляются в предстар</w:t>
      </w:r>
      <w:r>
        <w:rPr>
          <w:rFonts w:ascii="Times New Roman" w:hAnsi="Times New Roman" w:cs="Times New Roman"/>
          <w:sz w:val="28"/>
          <w:szCs w:val="28"/>
        </w:rPr>
        <w:softHyphen/>
        <w:t>товом состоянии, а также во время спортивной борьбы, являются важным компонентом в процессе тактического мышления. Эмоцио</w:t>
      </w:r>
      <w:r>
        <w:rPr>
          <w:rFonts w:ascii="Times New Roman" w:hAnsi="Times New Roman" w:cs="Times New Roman"/>
          <w:sz w:val="28"/>
          <w:szCs w:val="28"/>
        </w:rPr>
        <w:softHyphen/>
        <w:t>нальный настрой увеличивает максимальную произвольную силу и скорость локомоций.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Психофизиологические механизмы проявления эмоций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Эмоции подразделяют на </w:t>
      </w:r>
      <w:r>
        <w:rPr>
          <w:rFonts w:ascii="Times New Roman" w:hAnsi="Times New Roman" w:cs="Times New Roman"/>
          <w:b/>
          <w:i/>
          <w:sz w:val="28"/>
          <w:szCs w:val="28"/>
        </w:rPr>
        <w:t>низшие</w:t>
      </w:r>
      <w:r>
        <w:rPr>
          <w:rFonts w:ascii="Times New Roman" w:hAnsi="Times New Roman" w:cs="Times New Roman"/>
          <w:sz w:val="28"/>
          <w:szCs w:val="28"/>
        </w:rPr>
        <w:t xml:space="preserve"> (имеющиеся и у животных) и </w:t>
      </w:r>
      <w:r>
        <w:rPr>
          <w:rFonts w:ascii="Times New Roman" w:hAnsi="Times New Roman" w:cs="Times New Roman"/>
          <w:b/>
          <w:i/>
          <w:sz w:val="28"/>
          <w:szCs w:val="28"/>
        </w:rPr>
        <w:t>высшие</w:t>
      </w:r>
      <w:r>
        <w:rPr>
          <w:rFonts w:ascii="Times New Roman" w:hAnsi="Times New Roman" w:cs="Times New Roman"/>
          <w:sz w:val="28"/>
          <w:szCs w:val="28"/>
        </w:rPr>
        <w:t>, связанные с социальными аспектами жизни человека (ин</w:t>
      </w:r>
      <w:r>
        <w:rPr>
          <w:rFonts w:ascii="Times New Roman" w:hAnsi="Times New Roman" w:cs="Times New Roman"/>
          <w:sz w:val="28"/>
          <w:szCs w:val="28"/>
        </w:rPr>
        <w:softHyphen/>
        <w:t>теллектуальные, моральные, эстетические), его сознательным пове</w:t>
      </w:r>
      <w:r>
        <w:rPr>
          <w:rFonts w:ascii="Times New Roman" w:hAnsi="Times New Roman" w:cs="Times New Roman"/>
          <w:sz w:val="28"/>
          <w:szCs w:val="28"/>
        </w:rPr>
        <w:softHyphen/>
        <w:t>дением и познавательной деятельностью — интересами, сознаваемы</w:t>
      </w:r>
      <w:r>
        <w:rPr>
          <w:rFonts w:ascii="Times New Roman" w:hAnsi="Times New Roman" w:cs="Times New Roman"/>
          <w:sz w:val="28"/>
          <w:szCs w:val="28"/>
        </w:rPr>
        <w:softHyphen/>
        <w:t>ми и несознаваемыми мотивами (побуждениями, влечениями), чув</w:t>
      </w:r>
      <w:r>
        <w:rPr>
          <w:rFonts w:ascii="Times New Roman" w:hAnsi="Times New Roman" w:cs="Times New Roman"/>
          <w:sz w:val="28"/>
          <w:szCs w:val="28"/>
        </w:rPr>
        <w:softHyphen/>
        <w:t>ствами, поисками информации. Они возникают при недостаточном удовлетворении потребностей, при расхождении необходимой и ре</w:t>
      </w:r>
      <w:r>
        <w:rPr>
          <w:rFonts w:ascii="Times New Roman" w:hAnsi="Times New Roman" w:cs="Times New Roman"/>
          <w:sz w:val="28"/>
          <w:szCs w:val="28"/>
        </w:rPr>
        <w:softHyphen/>
        <w:t>альной информации.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возникновении эмоций участвуют некоторые отделы коры боль</w:t>
      </w:r>
      <w:r>
        <w:rPr>
          <w:rFonts w:ascii="Times New Roman" w:hAnsi="Times New Roman" w:cs="Times New Roman"/>
          <w:b/>
          <w:i/>
          <w:sz w:val="28"/>
          <w:szCs w:val="28"/>
        </w:rPr>
        <w:softHyphen/>
        <w:t>ших полушарий и подкорковые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— нижние и внутренние поверхности больших полушарий (поясная извилина,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гиппокамп</w:t>
      </w:r>
      <w:proofErr w:type="spellEnd"/>
      <w:r>
        <w:rPr>
          <w:rFonts w:ascii="Times New Roman" w:hAnsi="Times New Roman" w:cs="Times New Roman"/>
          <w:sz w:val="28"/>
          <w:szCs w:val="28"/>
        </w:rPr>
        <w:t>), некоторые ядра таламуса, гипоталамус, сетевидное образование сре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динных отделов ствола мозга. Эти образования представляют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называемый </w:t>
      </w:r>
      <w:r>
        <w:rPr>
          <w:rFonts w:ascii="Times New Roman" w:hAnsi="Times New Roman" w:cs="Times New Roman"/>
          <w:b/>
          <w:i/>
          <w:sz w:val="28"/>
          <w:szCs w:val="28"/>
        </w:rPr>
        <w:t>лимбико-ретикулярный комплекс</w:t>
      </w:r>
      <w:r>
        <w:rPr>
          <w:rFonts w:ascii="Times New Roman" w:hAnsi="Times New Roman" w:cs="Times New Roman"/>
          <w:sz w:val="28"/>
          <w:szCs w:val="28"/>
        </w:rPr>
        <w:t>, который совмест</w:t>
      </w:r>
      <w:r>
        <w:rPr>
          <w:rFonts w:ascii="Times New Roman" w:hAnsi="Times New Roman" w:cs="Times New Roman"/>
          <w:sz w:val="28"/>
          <w:szCs w:val="28"/>
        </w:rPr>
        <w:softHyphen/>
        <w:t>но с высшими отделами коры формирует эмоции человека.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Эмоциональные реакции включают </w:t>
      </w:r>
      <w:r>
        <w:rPr>
          <w:rFonts w:ascii="Times New Roman" w:hAnsi="Times New Roman" w:cs="Times New Roman"/>
          <w:b/>
          <w:i/>
          <w:sz w:val="28"/>
          <w:szCs w:val="28"/>
        </w:rPr>
        <w:t>двигательные, вегетатив</w:t>
      </w:r>
      <w:r>
        <w:rPr>
          <w:rFonts w:ascii="Times New Roman" w:hAnsi="Times New Roman" w:cs="Times New Roman"/>
          <w:b/>
          <w:i/>
          <w:sz w:val="28"/>
          <w:szCs w:val="28"/>
        </w:rPr>
        <w:softHyphen/>
        <w:t>ные и эндокринные проявления</w:t>
      </w:r>
      <w:r>
        <w:rPr>
          <w:rFonts w:ascii="Times New Roman" w:hAnsi="Times New Roman" w:cs="Times New Roman"/>
          <w:sz w:val="28"/>
          <w:szCs w:val="28"/>
        </w:rPr>
        <w:t xml:space="preserve">: изменения дыхания, частоты сердечных сокращений, артериального давления, деятельности скелетных и мимических мышц, выделение гормонов — адренокортикотропного гормона гипофиза, адреналина, норадреналина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кортикоидов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выделяемых надпочечниками.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Различают эмоции положительные и отрицательные</w:t>
      </w:r>
      <w:r>
        <w:rPr>
          <w:rFonts w:ascii="Times New Roman" w:hAnsi="Times New Roman" w:cs="Times New Roman"/>
          <w:sz w:val="28"/>
          <w:szCs w:val="28"/>
        </w:rPr>
        <w:t>. При элек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трических раздражениях в опытах на животных и при лечебных процедурах в клинике у человека были обнаружены </w:t>
      </w:r>
      <w:r>
        <w:rPr>
          <w:rFonts w:ascii="Times New Roman" w:hAnsi="Times New Roman" w:cs="Times New Roman"/>
          <w:b/>
          <w:i/>
          <w:sz w:val="28"/>
          <w:szCs w:val="28"/>
        </w:rPr>
        <w:t>центры удо</w:t>
      </w:r>
      <w:r>
        <w:rPr>
          <w:rFonts w:ascii="Times New Roman" w:hAnsi="Times New Roman" w:cs="Times New Roman"/>
          <w:b/>
          <w:i/>
          <w:sz w:val="28"/>
          <w:szCs w:val="28"/>
        </w:rPr>
        <w:softHyphen/>
        <w:t>вольствия</w:t>
      </w:r>
      <w:r>
        <w:rPr>
          <w:rFonts w:ascii="Times New Roman" w:hAnsi="Times New Roman" w:cs="Times New Roman"/>
          <w:sz w:val="28"/>
          <w:szCs w:val="28"/>
        </w:rPr>
        <w:t xml:space="preserve"> (в гипоталамусе, среднем мозге) 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неудовольствия </w:t>
      </w:r>
      <w:r>
        <w:rPr>
          <w:rFonts w:ascii="Times New Roman" w:hAnsi="Times New Roman" w:cs="Times New Roman"/>
          <w:sz w:val="28"/>
          <w:szCs w:val="28"/>
        </w:rPr>
        <w:t>(в не</w:t>
      </w:r>
      <w:r>
        <w:rPr>
          <w:rFonts w:ascii="Times New Roman" w:hAnsi="Times New Roman" w:cs="Times New Roman"/>
          <w:sz w:val="28"/>
          <w:szCs w:val="28"/>
        </w:rPr>
        <w:softHyphen/>
        <w:t>которых областях таламуса). Больные при раздражении этих цент</w:t>
      </w:r>
      <w:r>
        <w:rPr>
          <w:rFonts w:ascii="Times New Roman" w:hAnsi="Times New Roman" w:cs="Times New Roman"/>
          <w:sz w:val="28"/>
          <w:szCs w:val="28"/>
        </w:rPr>
        <w:softHyphen/>
        <w:t>ров испытывали «беспричинную радость», «беспредметную тоску», «безотчетный страх».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Включаясь в сложные психические процессы, эмоции участву</w:t>
      </w:r>
      <w:r>
        <w:rPr>
          <w:rFonts w:ascii="Times New Roman" w:hAnsi="Times New Roman" w:cs="Times New Roman"/>
          <w:sz w:val="28"/>
          <w:szCs w:val="28"/>
        </w:rPr>
        <w:softHyphen/>
        <w:t>ют в принятии решений, обеспечивают так называемое эвристичес</w:t>
      </w:r>
      <w:r>
        <w:rPr>
          <w:rFonts w:ascii="Times New Roman" w:hAnsi="Times New Roman" w:cs="Times New Roman"/>
          <w:sz w:val="28"/>
          <w:szCs w:val="28"/>
        </w:rPr>
        <w:softHyphen/>
        <w:t>кое мышление при внезапных открытиях у человека, подкрепляя его «озарение». У детей 2-3 лет в отличие от взрослых эмоциональ</w:t>
      </w:r>
      <w:r>
        <w:rPr>
          <w:rFonts w:ascii="Times New Roman" w:hAnsi="Times New Roman" w:cs="Times New Roman"/>
          <w:sz w:val="28"/>
          <w:szCs w:val="28"/>
        </w:rPr>
        <w:softHyphen/>
        <w:t>ная окраска слов имеет большее значение, чем их смысловой ком</w:t>
      </w:r>
      <w:r>
        <w:rPr>
          <w:rFonts w:ascii="Times New Roman" w:hAnsi="Times New Roman" w:cs="Times New Roman"/>
          <w:sz w:val="28"/>
          <w:szCs w:val="28"/>
        </w:rPr>
        <w:softHyphen/>
        <w:t>понент.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Эмоции являются механизмом регуляции интенсивности движе</w:t>
      </w:r>
      <w:r>
        <w:rPr>
          <w:rFonts w:ascii="Times New Roman" w:hAnsi="Times New Roman" w:cs="Times New Roman"/>
          <w:b/>
          <w:i/>
          <w:sz w:val="28"/>
          <w:szCs w:val="28"/>
        </w:rPr>
        <w:softHyphen/>
        <w:t>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>вызывая мобилизацию функциональных резервов организма в экстремальных ситуациях. Это особенно наглядно проявляется в со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ревновательных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>
        <w:rPr>
          <w:rFonts w:ascii="Times New Roman" w:hAnsi="Times New Roman" w:cs="Times New Roman"/>
          <w:sz w:val="28"/>
          <w:szCs w:val="28"/>
        </w:rPr>
        <w:t>, когда результативность выступлений спортсмена превышает его достижения на тренировочных занятиях. Одиночное выполнение работы, при обычной мотивации, всегда ме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нее длительно и менее эффективно, чем при соревновании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другим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лицами, при повышенной мотивации (рис.26). Способность к моби</w:t>
      </w:r>
      <w:r>
        <w:rPr>
          <w:rFonts w:ascii="Times New Roman" w:hAnsi="Times New Roman" w:cs="Times New Roman"/>
          <w:sz w:val="28"/>
          <w:szCs w:val="28"/>
        </w:rPr>
        <w:softHyphen/>
        <w:t>лизации функциональных резервов при повышенной мотивации в наибольшей мере присуща опытным квалифицированным спорт</w:t>
      </w:r>
      <w:r>
        <w:rPr>
          <w:rFonts w:ascii="Times New Roman" w:hAnsi="Times New Roman" w:cs="Times New Roman"/>
          <w:sz w:val="28"/>
          <w:szCs w:val="28"/>
        </w:rPr>
        <w:softHyphen/>
        <w:t>сменам, в то же время нетренированные лица чаше всего исчерпыва</w:t>
      </w:r>
      <w:r>
        <w:rPr>
          <w:rFonts w:ascii="Times New Roman" w:hAnsi="Times New Roman" w:cs="Times New Roman"/>
          <w:sz w:val="28"/>
          <w:szCs w:val="28"/>
        </w:rPr>
        <w:softHyphen/>
        <w:t>ют резервы своего организма уже при обычной мотивации.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Значительные нервно-психические напряжения при спортивной деятельности приводят к резкому усилению эмоциональных реак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ций, обусловливая эмоциональный стресс у спортсменов, а при чрезмерном воздействии вызывают негативные проявления эмоций —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дистресс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(ухудшение функционального состояния и активности организма, снижение иммунитета).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формировании эмоций и эмоциональных стрессов участвует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особый класс биологических регуляторов —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нейропешпиды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энкефалины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эндорфины</w:t>
      </w:r>
      <w:proofErr w:type="spellEnd"/>
      <w:r>
        <w:rPr>
          <w:rFonts w:ascii="Times New Roman" w:hAnsi="Times New Roman" w:cs="Times New Roman"/>
          <w:sz w:val="28"/>
          <w:szCs w:val="28"/>
        </w:rPr>
        <w:t>, опиатные пептиды). Они представляют собой ос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колки белковых молекул — короткие аминокислотные цепочки.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Нейропептиды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распределены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широко и неравномерно в различных отделах головного и спинного мозга. Действуя в области контактов между нейронами, они способны усиливать или угнетать их функ</w:t>
      </w:r>
      <w:r>
        <w:rPr>
          <w:rFonts w:ascii="Times New Roman" w:hAnsi="Times New Roman" w:cs="Times New Roman"/>
          <w:sz w:val="28"/>
          <w:szCs w:val="28"/>
        </w:rPr>
        <w:softHyphen/>
        <w:t>ции, обеспечивая обезболивающий эффект, улучшая память и фор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мирование двигательных навыков, изменяя сон и температуру тела, снимая тяжелые состояния при алкоголизме — абстиненции. Их концентрация в нервной системе </w:t>
      </w:r>
      <w:proofErr w:type="gramStart"/>
      <w:r>
        <w:rPr>
          <w:rFonts w:ascii="Times New Roman" w:hAnsi="Times New Roman" w:cs="Times New Roman"/>
          <w:sz w:val="28"/>
          <w:szCs w:val="28"/>
        </w:rPr>
        <w:t>уменьшается при ограничениях двигательной активности и увеличивается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эмоциональных реакциях, стрессах. Обнаружено, в частности, что у спортсменов в со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ревновательных условиях концентрация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нейропептидов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5-6 раз превышает их обычное содержание у нетренированных лиц.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Разминка и врабатывание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подготовке организма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предстоящей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работе очень велика роль разминки, так как здесь к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условнорефлекторному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механизму пред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стартовых состояний подключаются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безусловнорефлекторные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реак</w:t>
      </w:r>
      <w:r>
        <w:rPr>
          <w:rFonts w:ascii="Times New Roman" w:hAnsi="Times New Roman" w:cs="Times New Roman"/>
          <w:sz w:val="28"/>
          <w:szCs w:val="28"/>
        </w:rPr>
        <w:softHyphen/>
        <w:t>ции, вызванные работой мышц.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Разминка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Различают общую и специальную часть разминки.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разминка неспецифична. Она направлена на повышение функционального состояния организма и создание оп</w:t>
      </w:r>
      <w:r>
        <w:rPr>
          <w:rFonts w:ascii="Times New Roman" w:hAnsi="Times New Roman" w:cs="Times New Roman"/>
          <w:sz w:val="28"/>
          <w:szCs w:val="28"/>
        </w:rPr>
        <w:softHyphen/>
        <w:t>тимального возбуждения центральных и периферических звеньев двигательного аппарата. Еще до начала работы создаются условия для формирования новых двигательных навыков и наилучшего про</w:t>
      </w:r>
      <w:r>
        <w:rPr>
          <w:rFonts w:ascii="Times New Roman" w:hAnsi="Times New Roman" w:cs="Times New Roman"/>
          <w:sz w:val="28"/>
          <w:szCs w:val="28"/>
        </w:rPr>
        <w:softHyphen/>
        <w:t>явления физических качеств. Разогревание мышц снижает их вяз</w:t>
      </w:r>
      <w:r>
        <w:rPr>
          <w:rFonts w:ascii="Times New Roman" w:hAnsi="Times New Roman" w:cs="Times New Roman"/>
          <w:sz w:val="28"/>
          <w:szCs w:val="28"/>
        </w:rPr>
        <w:softHyphen/>
        <w:t>кость, повышает гибкость суставно-связочного аппарата, способ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ствует отдаче тканям кислорода из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оксигемоглобина крови,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активи</w:t>
      </w:r>
      <w:r>
        <w:rPr>
          <w:rFonts w:ascii="Times New Roman" w:hAnsi="Times New Roman" w:cs="Times New Roman"/>
          <w:sz w:val="28"/>
          <w:szCs w:val="28"/>
        </w:rPr>
        <w:softHyphen/>
        <w:t>рует ферменты и ускоряет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протекание биохимических реакций. Од</w:t>
      </w:r>
      <w:r>
        <w:rPr>
          <w:rFonts w:ascii="Times New Roman" w:hAnsi="Times New Roman" w:cs="Times New Roman"/>
          <w:sz w:val="28"/>
          <w:szCs w:val="28"/>
        </w:rPr>
        <w:softHyphen/>
        <w:t>нако разминка не должна доводить спортсмена до выраженного утомления и вызывать повышение температуры тела выше 38</w:t>
      </w:r>
      <w:proofErr w:type="gramStart"/>
      <w:r>
        <w:rPr>
          <w:rFonts w:ascii="Times New Roman" w:hAnsi="Times New Roman" w:cs="Times New Roman"/>
          <w:sz w:val="28"/>
          <w:szCs w:val="28"/>
        </w:rPr>
        <w:t>° С</w:t>
      </w:r>
      <w:proofErr w:type="gramEnd"/>
      <w:r>
        <w:rPr>
          <w:rFonts w:ascii="Times New Roman" w:hAnsi="Times New Roman" w:cs="Times New Roman"/>
          <w:sz w:val="28"/>
          <w:szCs w:val="28"/>
        </w:rPr>
        <w:t>, что вызовет отрицательный эффект.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Специальная часть разминки обеспечивает специфическую подготовку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предстоящей работе именно тех не</w:t>
      </w:r>
      <w:r>
        <w:rPr>
          <w:rFonts w:ascii="Times New Roman" w:hAnsi="Times New Roman" w:cs="Times New Roman"/>
          <w:sz w:val="28"/>
          <w:szCs w:val="28"/>
        </w:rPr>
        <w:softHyphen/>
        <w:t>рвных центров и скелетных мышц, которые несут основную на</w:t>
      </w:r>
      <w:r>
        <w:rPr>
          <w:rFonts w:ascii="Times New Roman" w:hAnsi="Times New Roman" w:cs="Times New Roman"/>
          <w:sz w:val="28"/>
          <w:szCs w:val="28"/>
        </w:rPr>
        <w:softHyphen/>
        <w:t>грузку. Происходит оживление рабочих доминант и созданных на их базе двигательных динамических стереотипов, вегетативные сдвиги достигают уровня, необходимого для быстрого вхождения в работу.</w:t>
      </w:r>
    </w:p>
    <w:p w:rsidR="00B60259" w:rsidRDefault="00B60259" w:rsidP="00B602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Оптимальная длительность разминки составляет 10-30 мин, а ин</w:t>
      </w:r>
      <w:r>
        <w:rPr>
          <w:rFonts w:ascii="Times New Roman" w:hAnsi="Times New Roman" w:cs="Times New Roman"/>
          <w:sz w:val="28"/>
          <w:szCs w:val="28"/>
        </w:rPr>
        <w:softHyphen/>
        <w:t>тервал до работы не должен превышать 15 мин, после чего эффект разминки снижается.</w:t>
      </w:r>
    </w:p>
    <w:p w:rsidR="004C4539" w:rsidRDefault="004C4539"/>
    <w:sectPr w:rsidR="004C4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06C90"/>
    <w:multiLevelType w:val="hybridMultilevel"/>
    <w:tmpl w:val="33DCD6D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E6D2299"/>
    <w:multiLevelType w:val="hybridMultilevel"/>
    <w:tmpl w:val="12C43BE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259"/>
    <w:rsid w:val="004C4539"/>
    <w:rsid w:val="00B6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1</cp:revision>
  <dcterms:created xsi:type="dcterms:W3CDTF">2022-02-23T08:58:00Z</dcterms:created>
  <dcterms:modified xsi:type="dcterms:W3CDTF">2022-02-23T09:03:00Z</dcterms:modified>
</cp:coreProperties>
</file>